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C6" w:rsidRPr="00C26CF1" w:rsidRDefault="000853C6" w:rsidP="00C14697">
      <w:pPr>
        <w:spacing w:before="120" w:after="120"/>
        <w:rPr>
          <w:rFonts w:ascii="Arial" w:hAnsi="Arial" w:cs="Arial"/>
          <w:sz w:val="22"/>
          <w:szCs w:val="22"/>
        </w:rPr>
      </w:pPr>
    </w:p>
    <w:p w:rsidR="004A7F44" w:rsidRPr="00C26CF1" w:rsidRDefault="001D635B" w:rsidP="004A7F44">
      <w:pPr>
        <w:spacing w:before="120" w:after="120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Written Assignment -</w:t>
      </w:r>
      <w:r w:rsidR="004A7F44" w:rsidRPr="00C26CF1">
        <w:rPr>
          <w:rFonts w:ascii="Arial" w:hAnsi="Arial" w:cs="Arial"/>
          <w:b/>
          <w:sz w:val="28"/>
          <w:szCs w:val="28"/>
          <w:lang w:val="en-US"/>
        </w:rPr>
        <w:t xml:space="preserve"> Feedback Form</w:t>
      </w:r>
    </w:p>
    <w:p w:rsidR="005128F2" w:rsidRPr="00C26CF1" w:rsidRDefault="005128F2" w:rsidP="00C14697">
      <w:pPr>
        <w:spacing w:before="120" w:after="120"/>
        <w:rPr>
          <w:rFonts w:ascii="Arial" w:hAnsi="Arial" w:cs="Arial"/>
          <w:sz w:val="22"/>
          <w:szCs w:val="22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5"/>
        <w:gridCol w:w="10448"/>
      </w:tblGrid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1D635B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Assignment</w:t>
            </w:r>
            <w:r w:rsid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Topic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10448" w:type="dxa"/>
            <w:tcBorders>
              <w:top w:val="nil"/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1D635B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Submission </w:t>
            </w:r>
            <w:r w:rsidR="004A7F44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Date: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Candidate's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A7F44" w:rsidRPr="00C26CF1" w:rsidTr="00CE246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A7F44" w:rsidRPr="00C26CF1" w:rsidRDefault="004A7F44" w:rsidP="000853C6">
            <w:pPr>
              <w:ind w:left="34" w:firstLine="14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name:</w:t>
            </w:r>
          </w:p>
        </w:tc>
        <w:tc>
          <w:tcPr>
            <w:tcW w:w="10448" w:type="dxa"/>
            <w:tcBorders>
              <w:left w:val="nil"/>
              <w:right w:val="nil"/>
            </w:tcBorders>
          </w:tcPr>
          <w:p w:rsidR="004A7F44" w:rsidRPr="00C26CF1" w:rsidRDefault="004A7F44" w:rsidP="000853C6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:rsidR="000853C6" w:rsidRPr="00C26CF1" w:rsidRDefault="000853C6" w:rsidP="000853C6">
      <w:pPr>
        <w:spacing w:before="120" w:after="120"/>
        <w:ind w:left="284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6379"/>
        <w:gridCol w:w="6767"/>
      </w:tblGrid>
      <w:tr w:rsidR="000853C6" w:rsidRPr="00C26CF1" w:rsidTr="000853C6">
        <w:tc>
          <w:tcPr>
            <w:tcW w:w="13146" w:type="dxa"/>
            <w:gridSpan w:val="2"/>
            <w:tcBorders>
              <w:bottom w:val="single" w:sz="4" w:space="0" w:color="auto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C26CF1">
              <w:rPr>
                <w:rFonts w:ascii="Arial" w:hAnsi="Arial" w:cs="Arial"/>
                <w:sz w:val="22"/>
                <w:szCs w:val="22"/>
                <w:lang w:val="en-US"/>
              </w:rPr>
              <w:t>:</w:t>
            </w: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C26CF1" w:rsidRPr="00C26CF1" w:rsidRDefault="00C26CF1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1D635B" w:rsidTr="000853C6">
        <w:tc>
          <w:tcPr>
            <w:tcW w:w="6379" w:type="dxa"/>
            <w:tcBorders>
              <w:left w:val="nil"/>
              <w:right w:val="nil"/>
            </w:tcBorders>
          </w:tcPr>
          <w:p w:rsidR="002E0716" w:rsidRPr="00C26CF1" w:rsidRDefault="002E0716" w:rsidP="002E0716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E0716" w:rsidRPr="00C26CF1" w:rsidRDefault="002E5EB3" w:rsidP="002E07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Analytic</w:t>
            </w:r>
            <w:r w:rsidR="004748CF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Rubric</w:t>
            </w:r>
            <w:r w:rsidR="002E0716"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overleaf</w:t>
            </w:r>
          </w:p>
          <w:p w:rsidR="000853C6" w:rsidRPr="00C26CF1" w:rsidRDefault="000853C6" w:rsidP="002E07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Agreed Mark:</w:t>
            </w:r>
          </w:p>
          <w:p w:rsidR="002E0716" w:rsidRPr="00C26CF1" w:rsidRDefault="002E071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1D635B" w:rsidTr="000853C6">
        <w:tc>
          <w:tcPr>
            <w:tcW w:w="6379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C145C" w:rsidRPr="00C26CF1" w:rsidRDefault="006C145C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767" w:type="dxa"/>
            <w:tcBorders>
              <w:left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853C6" w:rsidRPr="00C26CF1" w:rsidTr="000853C6">
        <w:tc>
          <w:tcPr>
            <w:tcW w:w="6379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Place, Date</w:t>
            </w:r>
          </w:p>
        </w:tc>
        <w:tc>
          <w:tcPr>
            <w:tcW w:w="6767" w:type="dxa"/>
            <w:tcBorders>
              <w:left w:val="nil"/>
              <w:bottom w:val="nil"/>
              <w:right w:val="nil"/>
            </w:tcBorders>
          </w:tcPr>
          <w:p w:rsidR="000853C6" w:rsidRPr="00C26CF1" w:rsidRDefault="000853C6" w:rsidP="008356B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26CF1">
              <w:rPr>
                <w:rFonts w:ascii="Arial" w:hAnsi="Arial" w:cs="Arial"/>
                <w:b/>
                <w:sz w:val="22"/>
                <w:szCs w:val="22"/>
                <w:lang w:val="en-US"/>
              </w:rPr>
              <w:t>Examiner's signature</w:t>
            </w:r>
          </w:p>
        </w:tc>
      </w:tr>
    </w:tbl>
    <w:p w:rsidR="00C26CF1" w:rsidRPr="00C26CF1" w:rsidRDefault="00C26CF1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C26CF1" w:rsidRPr="00C26CF1" w:rsidRDefault="00C26CF1">
      <w:pPr>
        <w:rPr>
          <w:rFonts w:ascii="Arial" w:hAnsi="Arial" w:cs="Arial"/>
          <w:b/>
          <w:sz w:val="16"/>
          <w:szCs w:val="16"/>
          <w:u w:val="single"/>
          <w:lang w:val="en-US"/>
        </w:rPr>
      </w:pPr>
      <w:r w:rsidRPr="00C26CF1">
        <w:rPr>
          <w:rFonts w:ascii="Arial" w:hAnsi="Arial" w:cs="Arial"/>
          <w:b/>
          <w:sz w:val="16"/>
          <w:szCs w:val="16"/>
          <w:u w:val="single"/>
          <w:lang w:val="en-US"/>
        </w:rPr>
        <w:br w:type="page"/>
      </w:r>
    </w:p>
    <w:p w:rsidR="006C145C" w:rsidRPr="00C26CF1" w:rsidRDefault="006C145C" w:rsidP="006C145C">
      <w:pPr>
        <w:spacing w:before="120" w:after="120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2E0716" w:rsidRPr="00C26CF1" w:rsidRDefault="002E5EB3" w:rsidP="002E0716">
      <w:pPr>
        <w:spacing w:before="120" w:after="24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Analytic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26CF1">
        <w:rPr>
          <w:rFonts w:ascii="Arial" w:hAnsi="Arial" w:cs="Arial"/>
          <w:b/>
          <w:sz w:val="20"/>
          <w:szCs w:val="20"/>
          <w:lang w:val="en-US"/>
        </w:rPr>
        <w:t>Rubric</w:t>
      </w:r>
      <w:r w:rsidR="002E0716" w:rsidRPr="00C26CF1">
        <w:rPr>
          <w:rFonts w:ascii="Arial" w:hAnsi="Arial" w:cs="Arial"/>
          <w:b/>
          <w:sz w:val="20"/>
          <w:szCs w:val="20"/>
          <w:lang w:val="en-US"/>
        </w:rPr>
        <w:t xml:space="preserve"> for </w:t>
      </w:r>
      <w:r w:rsidR="001D635B">
        <w:rPr>
          <w:rFonts w:ascii="Arial" w:hAnsi="Arial" w:cs="Arial"/>
          <w:b/>
          <w:sz w:val="20"/>
          <w:szCs w:val="20"/>
          <w:lang w:val="en-US"/>
        </w:rPr>
        <w:t>Written Assignments</w:t>
      </w:r>
    </w:p>
    <w:tbl>
      <w:tblPr>
        <w:tblStyle w:val="Tabellenraster"/>
        <w:tblW w:w="14147" w:type="dxa"/>
        <w:tblInd w:w="-5" w:type="dxa"/>
        <w:tblLook w:val="04A0" w:firstRow="1" w:lastRow="0" w:firstColumn="1" w:lastColumn="0" w:noHBand="0" w:noVBand="1"/>
      </w:tblPr>
      <w:tblGrid>
        <w:gridCol w:w="2021"/>
        <w:gridCol w:w="2021"/>
        <w:gridCol w:w="2021"/>
        <w:gridCol w:w="2021"/>
        <w:gridCol w:w="2021"/>
        <w:gridCol w:w="2021"/>
        <w:gridCol w:w="2021"/>
      </w:tblGrid>
      <w:tr w:rsidR="003F6480" w:rsidRPr="00FE2582" w:rsidTr="003F6480"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Grade /</w:t>
            </w:r>
          </w:p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 xml:space="preserve">Assessment Criteria 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C26CF1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A - Excellent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B – Very Good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C - Good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6F7F89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D- Satisfactory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4A42A2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E - Sufficient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:rsidR="003F6480" w:rsidRPr="00C053B3" w:rsidRDefault="003F6480" w:rsidP="000356BA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F/FX - Fail</w:t>
            </w:r>
          </w:p>
        </w:tc>
      </w:tr>
      <w:tr w:rsidR="00327FDC" w:rsidRPr="002E5EB3" w:rsidTr="003F6480">
        <w:tc>
          <w:tcPr>
            <w:tcW w:w="2021" w:type="dxa"/>
          </w:tcPr>
          <w:p w:rsidR="00327FDC" w:rsidRPr="00C053B3" w:rsidRDefault="004748CF" w:rsidP="00FF748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Organization and Formal Requirements</w:t>
            </w:r>
          </w:p>
          <w:p w:rsidR="00FE2582" w:rsidRPr="00C053B3" w:rsidRDefault="004748CF" w:rsidP="00FF748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(15</w:t>
            </w:r>
            <w:r w:rsidR="00FE2582"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 xml:space="preserve"> %)</w:t>
            </w:r>
          </w:p>
          <w:p w:rsidR="00327FDC" w:rsidRPr="00C053B3" w:rsidRDefault="00327FDC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Organization</w:t>
            </w:r>
            <w:r w:rsidR="004748CF">
              <w:rPr>
                <w:rFonts w:ascii="Arial" w:hAnsi="Arial" w:cs="Arial"/>
                <w:sz w:val="15"/>
                <w:szCs w:val="15"/>
                <w:lang w:val="en-US"/>
              </w:rPr>
              <w:t xml:space="preserve">,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structure</w:t>
            </w:r>
            <w:r w:rsidR="004748CF">
              <w:rPr>
                <w:rFonts w:ascii="Arial" w:hAnsi="Arial" w:cs="Arial"/>
                <w:sz w:val="15"/>
                <w:szCs w:val="15"/>
                <w:lang w:val="en-US"/>
              </w:rPr>
              <w:t xml:space="preserve"> and layout of work</w:t>
            </w:r>
          </w:p>
          <w:p w:rsidR="00327FDC" w:rsidRPr="00C053B3" w:rsidRDefault="0083120E" w:rsidP="004748C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</w:t>
            </w:r>
            <w:r w:rsidR="004748CF">
              <w:rPr>
                <w:rFonts w:ascii="Arial" w:hAnsi="Arial" w:cs="Arial"/>
                <w:sz w:val="15"/>
                <w:szCs w:val="15"/>
                <w:lang w:val="en-US"/>
              </w:rPr>
              <w:t xml:space="preserve">formal </w:t>
            </w: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requirements</w:t>
            </w:r>
            <w:r w:rsidR="00FE2582" w:rsidRPr="00C053B3">
              <w:rPr>
                <w:rFonts w:ascii="Arial" w:hAnsi="Arial" w:cs="Arial"/>
                <w:sz w:val="15"/>
                <w:szCs w:val="15"/>
                <w:lang w:val="en-US"/>
              </w:rPr>
              <w:t xml:space="preserve"> (</w:t>
            </w:r>
            <w:r w:rsidR="004748CF">
              <w:rPr>
                <w:rFonts w:ascii="Arial" w:hAnsi="Arial" w:cs="Arial"/>
                <w:sz w:val="15"/>
                <w:szCs w:val="15"/>
                <w:lang w:val="en-US"/>
              </w:rPr>
              <w:t>i.e. word count, referencing, formatting requirements etc.)</w:t>
            </w:r>
          </w:p>
        </w:tc>
        <w:tc>
          <w:tcPr>
            <w:tcW w:w="2021" w:type="dxa"/>
          </w:tcPr>
          <w:p w:rsidR="004748CF" w:rsidRDefault="004748CF" w:rsidP="004748CF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4748CF">
              <w:rPr>
                <w:rFonts w:ascii="Arial" w:hAnsi="Arial" w:cs="Arial"/>
                <w:sz w:val="15"/>
                <w:szCs w:val="15"/>
                <w:lang w:val="en-US"/>
              </w:rPr>
              <w:t>Exceptionally clear o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rganization, </w:t>
            </w:r>
            <w:r w:rsidR="00327FDC" w:rsidRPr="004748CF">
              <w:rPr>
                <w:rFonts w:ascii="Arial" w:hAnsi="Arial" w:cs="Arial"/>
                <w:sz w:val="15"/>
                <w:szCs w:val="15"/>
                <w:lang w:val="en-US"/>
              </w:rPr>
              <w:t>structure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and layout</w:t>
            </w:r>
            <w:r w:rsidR="00327FDC" w:rsidRPr="004748CF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4748CF">
              <w:rPr>
                <w:rFonts w:ascii="Arial" w:hAnsi="Arial" w:cs="Arial"/>
                <w:sz w:val="15"/>
                <w:szCs w:val="15"/>
                <w:lang w:val="en-US"/>
              </w:rPr>
              <w:t>of the written assignment</w:t>
            </w:r>
          </w:p>
          <w:p w:rsidR="00327FDC" w:rsidRPr="004748CF" w:rsidRDefault="004748CF" w:rsidP="004748CF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 w:rsidRPr="004748CF">
              <w:rPr>
                <w:rFonts w:ascii="Arial" w:hAnsi="Arial" w:cs="Arial"/>
                <w:sz w:val="15"/>
                <w:szCs w:val="15"/>
                <w:lang w:val="en-US"/>
              </w:rPr>
              <w:t>Outstanding a</w:t>
            </w:r>
            <w:r w:rsidR="00A712FC" w:rsidRPr="004748CF">
              <w:rPr>
                <w:rFonts w:ascii="Arial" w:hAnsi="Arial" w:cs="Arial"/>
                <w:sz w:val="15"/>
                <w:szCs w:val="15"/>
                <w:lang w:val="en-US"/>
              </w:rPr>
              <w:t xml:space="preserve">dherence to all </w:t>
            </w:r>
            <w:r w:rsidRPr="004748CF">
              <w:rPr>
                <w:rFonts w:ascii="Arial" w:hAnsi="Arial" w:cs="Arial"/>
                <w:sz w:val="15"/>
                <w:szCs w:val="15"/>
                <w:lang w:val="en-US"/>
              </w:rPr>
              <w:t>formal requirements</w:t>
            </w:r>
          </w:p>
        </w:tc>
        <w:tc>
          <w:tcPr>
            <w:tcW w:w="2021" w:type="dxa"/>
          </w:tcPr>
          <w:p w:rsidR="00C57404" w:rsidRPr="00C57404" w:rsidRDefault="00C57404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Very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clear organization, structure and layout of the written assignment</w:t>
            </w:r>
          </w:p>
          <w:p w:rsidR="00327FDC" w:rsidRPr="004748CF" w:rsidRDefault="00C57404" w:rsidP="00906C14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A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dherence to all formal requirements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 at a high standard</w:t>
            </w:r>
          </w:p>
        </w:tc>
        <w:tc>
          <w:tcPr>
            <w:tcW w:w="2021" w:type="dxa"/>
          </w:tcPr>
          <w:p w:rsidR="00C57404" w:rsidRPr="00C57404" w:rsidRDefault="00C57404" w:rsidP="00C57404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Clear organization, structure and layout of the written assignment</w:t>
            </w:r>
          </w:p>
          <w:p w:rsidR="00327FDC" w:rsidRPr="00C57404" w:rsidRDefault="00C57404" w:rsidP="00906C14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formal requirements at a </w:t>
            </w:r>
            <w:r w:rsidR="00906C14"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</w:p>
        </w:tc>
        <w:tc>
          <w:tcPr>
            <w:tcW w:w="2021" w:type="dxa"/>
          </w:tcPr>
          <w:p w:rsidR="00C57404" w:rsidRPr="00C57404" w:rsidRDefault="00C57404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Mostly clear organization, structure and layout of the written assignment</w:t>
            </w:r>
          </w:p>
          <w:p w:rsidR="00327FDC" w:rsidRPr="00C57404" w:rsidRDefault="00A712FC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</w:t>
            </w:r>
            <w:r w:rsidR="00C57404" w:rsidRPr="00C57404">
              <w:rPr>
                <w:rFonts w:ascii="Arial" w:hAnsi="Arial" w:cs="Arial"/>
                <w:sz w:val="15"/>
                <w:szCs w:val="15"/>
                <w:lang w:val="en-US"/>
              </w:rPr>
              <w:t>formal requirements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some minor aberrations</w:t>
            </w:r>
          </w:p>
        </w:tc>
        <w:tc>
          <w:tcPr>
            <w:tcW w:w="2021" w:type="dxa"/>
          </w:tcPr>
          <w:p w:rsidR="00327FDC" w:rsidRPr="00C57404" w:rsidRDefault="00C57404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Organization, 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structure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and layout of the written assignment are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acceptable</w:t>
            </w:r>
          </w:p>
          <w:p w:rsidR="00327FDC" w:rsidRPr="00C57404" w:rsidRDefault="00A712FC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Adherence to </w:t>
            </w:r>
            <w:r w:rsidR="00C57404" w:rsidRPr="00C57404">
              <w:rPr>
                <w:rFonts w:ascii="Arial" w:hAnsi="Arial" w:cs="Arial"/>
                <w:sz w:val="15"/>
                <w:szCs w:val="15"/>
                <w:lang w:val="en-US"/>
              </w:rPr>
              <w:t>formal requirements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some aberrations</w:t>
            </w:r>
          </w:p>
        </w:tc>
        <w:tc>
          <w:tcPr>
            <w:tcW w:w="2021" w:type="dxa"/>
          </w:tcPr>
          <w:p w:rsidR="00327FDC" w:rsidRPr="00C57404" w:rsidRDefault="00C57404" w:rsidP="00FF748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Organization, 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structure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and layout of the written assignment are 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>inadequate</w:t>
            </w:r>
          </w:p>
          <w:p w:rsidR="00327FDC" w:rsidRPr="00C57404" w:rsidRDefault="00A712FC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Little to no adherence to </w:t>
            </w:r>
            <w:r w:rsidR="00C57404" w:rsidRPr="00C57404">
              <w:rPr>
                <w:rFonts w:ascii="Arial" w:hAnsi="Arial" w:cs="Arial"/>
                <w:sz w:val="15"/>
                <w:szCs w:val="15"/>
                <w:lang w:val="en-US"/>
              </w:rPr>
              <w:t>formal requirements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s</w:t>
            </w:r>
            <w:r w:rsidR="0083120E" w:rsidRPr="00C57404">
              <w:rPr>
                <w:rFonts w:ascii="Arial" w:hAnsi="Arial" w:cs="Arial"/>
                <w:sz w:val="15"/>
                <w:szCs w:val="15"/>
                <w:lang w:val="en-US"/>
              </w:rPr>
              <w:t>ignificant aber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rations</w:t>
            </w:r>
          </w:p>
        </w:tc>
      </w:tr>
      <w:tr w:rsidR="00327FDC" w:rsidRPr="002E5EB3" w:rsidTr="003F6480">
        <w:tc>
          <w:tcPr>
            <w:tcW w:w="2021" w:type="dxa"/>
          </w:tcPr>
          <w:p w:rsidR="00327FDC" w:rsidRPr="00C053B3" w:rsidRDefault="00FE2582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Knowledge and Understanding</w:t>
            </w:r>
          </w:p>
          <w:p w:rsidR="00FE2582" w:rsidRPr="00C053B3" w:rsidRDefault="004748CF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(35</w:t>
            </w:r>
            <w:r w:rsidR="00FE2582"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 xml:space="preserve"> %)</w:t>
            </w:r>
          </w:p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Understanding and contextualization</w:t>
            </w:r>
          </w:p>
          <w:p w:rsidR="00327FDC" w:rsidRPr="00C053B3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Exploration, study and research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Addressing key issues</w:t>
            </w:r>
            <w:r w:rsidR="0083120E" w:rsidRPr="00C053B3">
              <w:rPr>
                <w:rFonts w:ascii="Arial" w:hAnsi="Arial" w:cs="Arial"/>
                <w:sz w:val="15"/>
                <w:szCs w:val="15"/>
                <w:lang w:val="en-US"/>
              </w:rPr>
              <w:t>, theory and literature</w:t>
            </w:r>
          </w:p>
        </w:tc>
        <w:tc>
          <w:tcPr>
            <w:tcW w:w="2021" w:type="dxa"/>
          </w:tcPr>
          <w:p w:rsidR="0083120E" w:rsidRPr="00C57404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Outstanding display of understanding and insightful contextualization</w:t>
            </w:r>
          </w:p>
          <w:p w:rsidR="00327FDC" w:rsidRPr="00C57404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Exceptional and extensive exploration, study and research evident</w:t>
            </w:r>
          </w:p>
          <w:p w:rsidR="00327FDC" w:rsidRPr="00C57404" w:rsidRDefault="00327FDC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All relevant key </w:t>
            </w:r>
            <w:r w:rsidR="00A712F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issues, theory and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literature </w:t>
            </w:r>
            <w:r w:rsidR="00C053B3" w:rsidRPr="00C57404">
              <w:rPr>
                <w:rFonts w:ascii="Arial" w:hAnsi="Arial" w:cs="Arial"/>
                <w:sz w:val="15"/>
                <w:szCs w:val="15"/>
                <w:lang w:val="en-US"/>
              </w:rPr>
              <w:t>exceptionally well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included</w:t>
            </w:r>
          </w:p>
        </w:tc>
        <w:tc>
          <w:tcPr>
            <w:tcW w:w="2021" w:type="dxa"/>
          </w:tcPr>
          <w:p w:rsidR="0083120E" w:rsidRPr="00C57404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In-depth understanding and insightful contextualization</w:t>
            </w:r>
          </w:p>
          <w:p w:rsidR="00327FDC" w:rsidRPr="00C57404" w:rsidRDefault="00327FDC" w:rsidP="00F1464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In-depth and comprehensive exploration, study and research evident</w:t>
            </w:r>
          </w:p>
          <w:p w:rsidR="00327FDC" w:rsidRPr="00C57404" w:rsidRDefault="00327FDC" w:rsidP="002D7D9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Relevant key</w:t>
            </w:r>
            <w:r w:rsidR="00A712F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issues, theory and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</w:t>
            </w:r>
            <w:r w:rsidR="00C053B3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very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well included</w:t>
            </w:r>
          </w:p>
          <w:p w:rsidR="00327FDC" w:rsidRPr="00C57404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A712FC" w:rsidRPr="00C57404" w:rsidRDefault="00A712FC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Sound understanding and good contextualization</w:t>
            </w:r>
          </w:p>
          <w:p w:rsidR="00A712FC" w:rsidRPr="00C57404" w:rsidRDefault="00C053B3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Sound</w:t>
            </w:r>
            <w:r w:rsidR="00A712F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and comprehensive </w:t>
            </w:r>
            <w:r w:rsidR="00A712FC" w:rsidRPr="00C57404">
              <w:rPr>
                <w:rFonts w:ascii="Arial" w:hAnsi="Arial" w:cs="Arial"/>
                <w:sz w:val="15"/>
                <w:szCs w:val="15"/>
                <w:lang w:val="en-US"/>
              </w:rPr>
              <w:t>exploration, study and research evident</w:t>
            </w:r>
          </w:p>
          <w:p w:rsidR="00A712FC" w:rsidRPr="00C57404" w:rsidRDefault="00A712FC" w:rsidP="00A712FC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Relevant key issues, theory and literature well included</w:t>
            </w:r>
          </w:p>
          <w:p w:rsidR="00327FDC" w:rsidRPr="00C57404" w:rsidRDefault="00327FDC" w:rsidP="009F264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57404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Satisfactory understanding and some contextualization</w:t>
            </w:r>
          </w:p>
          <w:p w:rsidR="00327FDC" w:rsidRPr="00C57404" w:rsidRDefault="00327FDC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Satisfactory and </w:t>
            </w:r>
            <w:bookmarkStart w:id="0" w:name="_GoBack"/>
            <w:bookmarkEnd w:id="0"/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sound exploration, study and research evident</w:t>
            </w:r>
          </w:p>
          <w:p w:rsidR="00327FDC" w:rsidRPr="00C57404" w:rsidRDefault="00C053B3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Most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relevant key issues, 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theory and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adequately included</w:t>
            </w:r>
          </w:p>
          <w:p w:rsidR="00327FDC" w:rsidRPr="00C57404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57404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understanding and some limited contextualization</w:t>
            </w:r>
          </w:p>
          <w:p w:rsidR="00327FDC" w:rsidRPr="00C57404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and mostly sound exploration, study and research evident</w:t>
            </w:r>
          </w:p>
          <w:p w:rsidR="00327FDC" w:rsidRPr="00C57404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Sufficient number of relevant key i</w:t>
            </w:r>
            <w:r w:rsidR="00C053B3" w:rsidRPr="00C57404">
              <w:rPr>
                <w:rFonts w:ascii="Arial" w:hAnsi="Arial" w:cs="Arial"/>
                <w:sz w:val="15"/>
                <w:szCs w:val="15"/>
                <w:lang w:val="en-US"/>
              </w:rPr>
              <w:t>ssues, theory and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mostly adequately included</w:t>
            </w:r>
          </w:p>
          <w:p w:rsidR="00327FDC" w:rsidRPr="00C57404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  <w:tc>
          <w:tcPr>
            <w:tcW w:w="2021" w:type="dxa"/>
          </w:tcPr>
          <w:p w:rsidR="0083120E" w:rsidRPr="00C57404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Limited or no understanding and little or no evidence of contextualization</w:t>
            </w:r>
          </w:p>
          <w:p w:rsidR="00327FDC" w:rsidRPr="00C57404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Little or no exploration, study and research evident</w:t>
            </w:r>
          </w:p>
          <w:p w:rsidR="00327FDC" w:rsidRPr="00C57404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Insufficient</w:t>
            </w:r>
            <w:r w:rsidR="00C053B3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number of key issues, theory and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literature inadequately included, lacking relevance</w:t>
            </w:r>
          </w:p>
        </w:tc>
      </w:tr>
      <w:tr w:rsidR="00327FDC" w:rsidRPr="002E5EB3" w:rsidTr="003F6480">
        <w:tc>
          <w:tcPr>
            <w:tcW w:w="2021" w:type="dxa"/>
          </w:tcPr>
          <w:p w:rsidR="00327FDC" w:rsidRPr="00C053B3" w:rsidRDefault="00327FDC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Analysis and Synthesis</w:t>
            </w:r>
          </w:p>
          <w:p w:rsidR="00FE2582" w:rsidRPr="00C053B3" w:rsidRDefault="004748CF" w:rsidP="004A7F4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(35</w:t>
            </w:r>
            <w:r w:rsidR="00FE2582"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 xml:space="preserve"> %)</w:t>
            </w:r>
          </w:p>
          <w:p w:rsidR="0083120E" w:rsidRPr="00C053B3" w:rsidRDefault="0083120E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Analysis, synthesis, evaluation and critical appraisal</w:t>
            </w:r>
          </w:p>
          <w:p w:rsidR="00327FDC" w:rsidRPr="00C053B3" w:rsidRDefault="00327FDC" w:rsidP="0083120E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Originality</w:t>
            </w:r>
          </w:p>
        </w:tc>
        <w:tc>
          <w:tcPr>
            <w:tcW w:w="2021" w:type="dxa"/>
          </w:tcPr>
          <w:p w:rsidR="00C053B3" w:rsidRPr="00C57404" w:rsidRDefault="00FE2582" w:rsidP="00F53B6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Evidence of </w:t>
            </w:r>
            <w:r w:rsidR="00C053B3" w:rsidRPr="00C57404">
              <w:rPr>
                <w:rFonts w:ascii="Arial" w:hAnsi="Arial" w:cs="Arial"/>
                <w:sz w:val="15"/>
                <w:szCs w:val="15"/>
                <w:lang w:val="en-US"/>
              </w:rPr>
              <w:t>exceptionally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high level of analysis, synthesis, evaluation and critical appraisal</w:t>
            </w:r>
          </w:p>
          <w:p w:rsidR="00327FDC" w:rsidRPr="00C57404" w:rsidRDefault="00C053B3" w:rsidP="00845D9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Outstandingly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original approach of addressing complex issues</w:t>
            </w:r>
          </w:p>
        </w:tc>
        <w:tc>
          <w:tcPr>
            <w:tcW w:w="2021" w:type="dxa"/>
          </w:tcPr>
          <w:p w:rsidR="00FE2582" w:rsidRPr="00C57404" w:rsidRDefault="00FE2582" w:rsidP="00CD5B2D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Evidence of high quality analysis, synthesis, evaluation and critical appraisal</w:t>
            </w:r>
          </w:p>
          <w:p w:rsidR="00327FDC" w:rsidRPr="00C57404" w:rsidRDefault="00C053B3" w:rsidP="00845D90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Highly o</w:t>
            </w:r>
            <w:r w:rsidR="00327FDC" w:rsidRPr="00C57404">
              <w:rPr>
                <w:rFonts w:ascii="Arial" w:hAnsi="Arial" w:cs="Arial"/>
                <w:sz w:val="15"/>
                <w:szCs w:val="15"/>
                <w:lang w:val="en-US"/>
              </w:rPr>
              <w:t>riginal approach of addressing complex issues</w:t>
            </w:r>
          </w:p>
        </w:tc>
        <w:tc>
          <w:tcPr>
            <w:tcW w:w="2021" w:type="dxa"/>
          </w:tcPr>
          <w:p w:rsidR="00C053B3" w:rsidRPr="00C57404" w:rsidRDefault="00C053B3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Evidence of sound analysis, synthesis, evaluation and critical appraisal</w:t>
            </w:r>
          </w:p>
          <w:p w:rsidR="00327FDC" w:rsidRPr="00C57404" w:rsidRDefault="00C053B3" w:rsidP="00C053B3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Original approach of addressing complex issues</w:t>
            </w:r>
          </w:p>
        </w:tc>
        <w:tc>
          <w:tcPr>
            <w:tcW w:w="2021" w:type="dxa"/>
          </w:tcPr>
          <w:p w:rsidR="00FE2582" w:rsidRPr="00C57404" w:rsidRDefault="00FE2582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Some evidence of analysis, synthesis, evaluation and critical appraisal</w:t>
            </w:r>
          </w:p>
          <w:p w:rsidR="00327FDC" w:rsidRPr="00C57404" w:rsidRDefault="00327FDC" w:rsidP="006F7F89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 evidence of originality</w:t>
            </w:r>
          </w:p>
        </w:tc>
        <w:tc>
          <w:tcPr>
            <w:tcW w:w="2021" w:type="dxa"/>
          </w:tcPr>
          <w:p w:rsidR="00FE2582" w:rsidRPr="00C57404" w:rsidRDefault="00FE2582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Some, but limited evidence of analysis, synthesis, evaluation and critical appraisal</w:t>
            </w:r>
          </w:p>
          <w:p w:rsidR="00327FDC" w:rsidRPr="00C57404" w:rsidRDefault="00327FDC" w:rsidP="004A42A2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with some, but limited evidence of originality</w:t>
            </w:r>
          </w:p>
        </w:tc>
        <w:tc>
          <w:tcPr>
            <w:tcW w:w="2021" w:type="dxa"/>
          </w:tcPr>
          <w:p w:rsidR="00FE2582" w:rsidRPr="00C57404" w:rsidRDefault="00FE2582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Little or no evidence of analysis, synthesis, evaluation and critical appraisal</w:t>
            </w:r>
          </w:p>
          <w:p w:rsidR="00327FDC" w:rsidRPr="00C57404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Approach of addressing complex issues lacks originality</w:t>
            </w:r>
          </w:p>
          <w:p w:rsidR="00327FDC" w:rsidRPr="00C57404" w:rsidRDefault="00327FDC" w:rsidP="000356BA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</w:p>
        </w:tc>
      </w:tr>
      <w:tr w:rsidR="004748CF" w:rsidRPr="002E5EB3" w:rsidTr="003F6480">
        <w:tc>
          <w:tcPr>
            <w:tcW w:w="2021" w:type="dxa"/>
          </w:tcPr>
          <w:p w:rsidR="004748CF" w:rsidRPr="00C053B3" w:rsidRDefault="00C57404" w:rsidP="009127F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Academic Writing</w:t>
            </w:r>
          </w:p>
          <w:p w:rsidR="004748CF" w:rsidRPr="00C053B3" w:rsidRDefault="004748CF" w:rsidP="009127F4">
            <w:pPr>
              <w:rPr>
                <w:rFonts w:ascii="Arial" w:hAnsi="Arial" w:cs="Arial"/>
                <w:b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b/>
                <w:sz w:val="15"/>
                <w:szCs w:val="15"/>
                <w:lang w:val="en-US"/>
              </w:rPr>
              <w:t>(1</w:t>
            </w:r>
            <w:r w:rsidRPr="00C053B3">
              <w:rPr>
                <w:rFonts w:ascii="Arial" w:hAnsi="Arial" w:cs="Arial"/>
                <w:b/>
                <w:sz w:val="15"/>
                <w:szCs w:val="15"/>
                <w:lang w:val="en-US"/>
              </w:rPr>
              <w:t>5 %)</w:t>
            </w:r>
          </w:p>
          <w:p w:rsidR="004748CF" w:rsidRDefault="004748CF" w:rsidP="009127F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053B3">
              <w:rPr>
                <w:rFonts w:ascii="Arial" w:hAnsi="Arial" w:cs="Arial"/>
                <w:sz w:val="15"/>
                <w:szCs w:val="15"/>
                <w:lang w:val="en-US"/>
              </w:rPr>
              <w:t>Use of appropriate terminology</w:t>
            </w:r>
          </w:p>
          <w:p w:rsidR="004748CF" w:rsidRPr="00C053B3" w:rsidRDefault="00C57404" w:rsidP="009127F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</w:t>
            </w:r>
            <w:r w:rsidR="004748CF">
              <w:rPr>
                <w:rFonts w:ascii="Arial" w:hAnsi="Arial" w:cs="Arial"/>
                <w:sz w:val="15"/>
                <w:szCs w:val="15"/>
                <w:lang w:val="en-US"/>
              </w:rPr>
              <w:t>rammar, spelling and punctuation</w:t>
            </w:r>
          </w:p>
        </w:tc>
        <w:tc>
          <w:tcPr>
            <w:tcW w:w="2021" w:type="dxa"/>
          </w:tcPr>
          <w:p w:rsidR="004748CF" w:rsidRPr="00C57404" w:rsidRDefault="004748CF" w:rsidP="009127F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>Excellent use of appropriate terminology</w:t>
            </w:r>
          </w:p>
          <w:p w:rsidR="00C57404" w:rsidRPr="00C7767B" w:rsidRDefault="00C7767B" w:rsidP="00C5740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S</w:t>
            </w:r>
            <w:r w:rsidR="00C57404" w:rsidRPr="00C57404">
              <w:rPr>
                <w:rFonts w:ascii="Arial" w:hAnsi="Arial" w:cs="Arial"/>
                <w:sz w:val="15"/>
                <w:szCs w:val="15"/>
                <w:lang w:val="en-US"/>
              </w:rPr>
              <w:t>tandard of written English regarding grammar, spelling and punctuation are exemplary</w:t>
            </w:r>
          </w:p>
        </w:tc>
        <w:tc>
          <w:tcPr>
            <w:tcW w:w="2021" w:type="dxa"/>
          </w:tcPr>
          <w:p w:rsidR="00C7767B" w:rsidRPr="00C57404" w:rsidRDefault="00C7767B" w:rsidP="00C7767B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Very good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4748CF" w:rsidRPr="004748CF" w:rsidRDefault="00C7767B" w:rsidP="00C7767B">
            <w:pPr>
              <w:ind w:left="-4"/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S</w:t>
            </w:r>
            <w:r w:rsidRPr="00C57404">
              <w:rPr>
                <w:rFonts w:ascii="Arial" w:hAnsi="Arial" w:cs="Arial"/>
                <w:sz w:val="15"/>
                <w:szCs w:val="15"/>
                <w:lang w:val="en-US"/>
              </w:rPr>
              <w:t xml:space="preserve">tandard of written English regarding grammar, spelling and punctuation are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at a high standard</w:t>
            </w:r>
            <w:r w:rsid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only minor errors</w:t>
            </w:r>
          </w:p>
        </w:tc>
        <w:tc>
          <w:tcPr>
            <w:tcW w:w="2021" w:type="dxa"/>
          </w:tcPr>
          <w:p w:rsidR="00C7767B" w:rsidRPr="00C7767B" w:rsidRDefault="00906C14" w:rsidP="00C7767B">
            <w:pPr>
              <w:ind w:left="-4"/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Sound</w:t>
            </w:r>
            <w:r w:rsidR="00C7767B"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4748CF" w:rsidRPr="004748CF" w:rsidRDefault="00C7767B" w:rsidP="00906C14">
            <w:pPr>
              <w:ind w:left="-4"/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Standard of written English regarding grammar, spelling and punctuation are at a </w:t>
            </w:r>
            <w:r w:rsidR="00906C14">
              <w:rPr>
                <w:rFonts w:ascii="Arial" w:hAnsi="Arial" w:cs="Arial"/>
                <w:sz w:val="15"/>
                <w:szCs w:val="15"/>
                <w:lang w:val="en-US"/>
              </w:rPr>
              <w:t>good</w:t>
            </w:r>
            <w:r w:rsidRPr="00C7767B">
              <w:rPr>
                <w:rFonts w:ascii="Arial" w:hAnsi="Arial" w:cs="Arial"/>
                <w:sz w:val="15"/>
                <w:szCs w:val="15"/>
                <w:lang w:val="en-US"/>
              </w:rPr>
              <w:t xml:space="preserve"> standard</w:t>
            </w:r>
            <w:r w:rsidR="00906C14">
              <w:rPr>
                <w:rFonts w:ascii="Arial" w:hAnsi="Arial" w:cs="Arial"/>
                <w:sz w:val="15"/>
                <w:szCs w:val="15"/>
                <w:lang w:val="en-US"/>
              </w:rPr>
              <w:t>, but with some errors</w:t>
            </w:r>
          </w:p>
        </w:tc>
        <w:tc>
          <w:tcPr>
            <w:tcW w:w="2021" w:type="dxa"/>
          </w:tcPr>
          <w:p w:rsidR="00906C14" w:rsidRPr="00906C14" w:rsidRDefault="00906C14" w:rsidP="00906C1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Mostly sound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4748CF" w:rsidRPr="004748CF" w:rsidRDefault="00906C14" w:rsidP="00906C14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elling and punctuation are at an acceptable standard, but with notable errors</w:t>
            </w:r>
          </w:p>
        </w:tc>
        <w:tc>
          <w:tcPr>
            <w:tcW w:w="2021" w:type="dxa"/>
          </w:tcPr>
          <w:p w:rsidR="00906C14" w:rsidRPr="00906C14" w:rsidRDefault="00906C14" w:rsidP="00906C1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Limited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4748CF" w:rsidRPr="004748CF" w:rsidRDefault="00906C14" w:rsidP="00906C14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grammar, spelling and punctuation are at an acceptable standard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, but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with 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significant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errors</w:t>
            </w:r>
          </w:p>
        </w:tc>
        <w:tc>
          <w:tcPr>
            <w:tcW w:w="2021" w:type="dxa"/>
          </w:tcPr>
          <w:p w:rsidR="00906C14" w:rsidRPr="00906C14" w:rsidRDefault="00906C14" w:rsidP="00906C14">
            <w:pPr>
              <w:rPr>
                <w:rFonts w:ascii="Arial" w:hAnsi="Arial" w:cs="Arial"/>
                <w:sz w:val="15"/>
                <w:szCs w:val="15"/>
                <w:lang w:val="en-US"/>
              </w:rPr>
            </w:pPr>
            <w:r>
              <w:rPr>
                <w:rFonts w:ascii="Arial" w:hAnsi="Arial" w:cs="Arial"/>
                <w:sz w:val="15"/>
                <w:szCs w:val="15"/>
                <w:lang w:val="en-US"/>
              </w:rPr>
              <w:t>Little or no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 xml:space="preserve"> use of appropriate terminology</w:t>
            </w:r>
          </w:p>
          <w:p w:rsidR="004748CF" w:rsidRPr="004748CF" w:rsidRDefault="00906C14" w:rsidP="00906C14">
            <w:pPr>
              <w:rPr>
                <w:rFonts w:ascii="Arial" w:hAnsi="Arial" w:cs="Arial"/>
                <w:sz w:val="15"/>
                <w:szCs w:val="15"/>
                <w:highlight w:val="yellow"/>
                <w:lang w:val="en-US"/>
              </w:rPr>
            </w:pP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Standard of written English regarding gramma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 xml:space="preserve">r, spelling and punctuation shows </w:t>
            </w:r>
            <w:r w:rsidRPr="00906C14">
              <w:rPr>
                <w:rFonts w:ascii="Arial" w:hAnsi="Arial" w:cs="Arial"/>
                <w:sz w:val="15"/>
                <w:szCs w:val="15"/>
                <w:lang w:val="en-US"/>
              </w:rPr>
              <w:t>significant errors</w:t>
            </w:r>
            <w:r>
              <w:rPr>
                <w:rFonts w:ascii="Arial" w:hAnsi="Arial" w:cs="Arial"/>
                <w:sz w:val="15"/>
                <w:szCs w:val="15"/>
                <w:lang w:val="en-US"/>
              </w:rPr>
              <w:t>, which inhibits understanding</w:t>
            </w:r>
          </w:p>
        </w:tc>
      </w:tr>
    </w:tbl>
    <w:p w:rsidR="004748CF" w:rsidRDefault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4748CF" w:rsidRDefault="004748C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4748CF" w:rsidRPr="004748CF" w:rsidRDefault="004748CF" w:rsidP="004748CF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 w:rsidRPr="004748CF">
        <w:rPr>
          <w:rFonts w:ascii="Arial" w:hAnsi="Arial" w:cs="Arial"/>
          <w:b/>
          <w:sz w:val="16"/>
          <w:szCs w:val="16"/>
          <w:lang w:val="en-US"/>
        </w:rPr>
        <w:t>Information for Examiners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4748CF">
        <w:rPr>
          <w:rFonts w:ascii="Arial" w:hAnsi="Arial" w:cs="Arial"/>
          <w:sz w:val="16"/>
          <w:szCs w:val="16"/>
          <w:lang w:val="en-US"/>
        </w:rPr>
        <w:t>Examiners are requested to circle or underline the appropriate feedback sentence(s) and determine the overall mark according to the grades and weighting of the different assessment criteria:</w:t>
      </w:r>
    </w:p>
    <w:p w:rsidR="004748CF" w:rsidRPr="004748CF" w:rsidRDefault="00906C14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[(1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.5 x Grade for </w:t>
      </w:r>
      <w:r>
        <w:rPr>
          <w:rFonts w:ascii="Arial" w:hAnsi="Arial" w:cs="Arial"/>
          <w:sz w:val="16"/>
          <w:szCs w:val="16"/>
          <w:lang w:val="en-US"/>
        </w:rPr>
        <w:t>Organization &amp; Formal Requirements) + (3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.5 x Grade for </w:t>
      </w:r>
      <w:r>
        <w:rPr>
          <w:rFonts w:ascii="Arial" w:hAnsi="Arial" w:cs="Arial"/>
          <w:sz w:val="16"/>
          <w:szCs w:val="16"/>
          <w:lang w:val="en-US"/>
        </w:rPr>
        <w:t>Knowledge &amp; Understanding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) + (3 x Grade for </w:t>
      </w:r>
      <w:r>
        <w:rPr>
          <w:rFonts w:ascii="Arial" w:hAnsi="Arial" w:cs="Arial"/>
          <w:sz w:val="16"/>
          <w:szCs w:val="16"/>
          <w:lang w:val="en-US"/>
        </w:rPr>
        <w:t>Analysis &amp; Synthesis) + (1.5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 x Grade for </w:t>
      </w:r>
      <w:r>
        <w:rPr>
          <w:rFonts w:ascii="Arial" w:hAnsi="Arial" w:cs="Arial"/>
          <w:sz w:val="16"/>
          <w:szCs w:val="16"/>
          <w:lang w:val="en-US"/>
        </w:rPr>
        <w:t>Academic Writing)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] / 10= 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4748CF">
        <w:rPr>
          <w:rFonts w:ascii="Arial" w:hAnsi="Arial" w:cs="Arial"/>
          <w:b/>
          <w:sz w:val="16"/>
          <w:szCs w:val="16"/>
          <w:u w:val="single"/>
          <w:lang w:val="en-US"/>
        </w:rPr>
        <w:t>Example</w:t>
      </w:r>
      <w:r w:rsidRPr="004748CF">
        <w:rPr>
          <w:rFonts w:ascii="Arial" w:hAnsi="Arial" w:cs="Arial"/>
          <w:sz w:val="16"/>
          <w:szCs w:val="16"/>
          <w:lang w:val="en-US"/>
        </w:rPr>
        <w:t>: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 w:rsidRPr="004748CF">
        <w:rPr>
          <w:rFonts w:ascii="Arial" w:hAnsi="Arial" w:cs="Arial"/>
          <w:b/>
          <w:sz w:val="16"/>
          <w:szCs w:val="16"/>
          <w:lang w:val="en-US"/>
        </w:rPr>
        <w:t>If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 w:rsidRPr="004748CF">
        <w:rPr>
          <w:rFonts w:ascii="Arial" w:hAnsi="Arial" w:cs="Arial"/>
          <w:sz w:val="16"/>
          <w:szCs w:val="16"/>
          <w:lang w:val="en-US"/>
        </w:rPr>
        <w:t>A = 1, B = 2, C = 3, D = 4, F/FX = 5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proofErr w:type="gramStart"/>
      <w:r w:rsidRPr="004748CF">
        <w:rPr>
          <w:rFonts w:ascii="Arial" w:hAnsi="Arial" w:cs="Arial"/>
          <w:b/>
          <w:sz w:val="16"/>
          <w:szCs w:val="16"/>
          <w:lang w:val="en-US"/>
        </w:rPr>
        <w:t>and</w:t>
      </w:r>
      <w:proofErr w:type="gramEnd"/>
      <w:r w:rsidRPr="004748CF">
        <w:rPr>
          <w:rFonts w:ascii="Arial" w:hAnsi="Arial" w:cs="Arial"/>
          <w:b/>
          <w:sz w:val="16"/>
          <w:szCs w:val="16"/>
          <w:lang w:val="en-US"/>
        </w:rPr>
        <w:t xml:space="preserve"> the student has received the following grades:</w:t>
      </w:r>
    </w:p>
    <w:p w:rsidR="004748CF" w:rsidRP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Grade B (2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) for </w:t>
      </w:r>
      <w:r>
        <w:rPr>
          <w:rFonts w:ascii="Arial" w:hAnsi="Arial" w:cs="Arial"/>
          <w:sz w:val="16"/>
          <w:szCs w:val="16"/>
          <w:lang w:val="en-US"/>
        </w:rPr>
        <w:t>Organization &amp; Formal Requirements</w:t>
      </w:r>
    </w:p>
    <w:p w:rsidR="004748CF" w:rsidRP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Grade C (3</w:t>
      </w:r>
      <w:r w:rsidR="004748CF" w:rsidRPr="004748CF">
        <w:rPr>
          <w:rFonts w:ascii="Arial" w:hAnsi="Arial" w:cs="Arial"/>
          <w:sz w:val="16"/>
          <w:szCs w:val="16"/>
          <w:lang w:val="en-US"/>
        </w:rPr>
        <w:t>) for Kno</w:t>
      </w:r>
      <w:proofErr w:type="gramStart"/>
      <w:r w:rsidR="004748CF" w:rsidRPr="004748CF">
        <w:rPr>
          <w:rFonts w:ascii="Arial" w:hAnsi="Arial" w:cs="Arial"/>
          <w:sz w:val="16"/>
          <w:szCs w:val="16"/>
          <w:lang w:val="en-US"/>
        </w:rPr>
        <w:t>wledge</w:t>
      </w:r>
      <w:proofErr w:type="gramEnd"/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 &amp; Understanding</w:t>
      </w:r>
    </w:p>
    <w:p w:rsid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Grade D (4</w:t>
      </w:r>
      <w:r w:rsidR="004748CF" w:rsidRPr="004748CF">
        <w:rPr>
          <w:rFonts w:ascii="Arial" w:hAnsi="Arial" w:cs="Arial"/>
          <w:sz w:val="16"/>
          <w:szCs w:val="16"/>
          <w:lang w:val="en-US"/>
        </w:rPr>
        <w:t>) for Analysis &amp; Synthesis</w:t>
      </w:r>
    </w:p>
    <w:p w:rsidR="002518C9" w:rsidRP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Grade B (2) for Academic Writing</w:t>
      </w:r>
    </w:p>
    <w:p w:rsidR="004748CF" w:rsidRPr="004748CF" w:rsidRDefault="004748CF" w:rsidP="004748CF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proofErr w:type="gramStart"/>
      <w:r w:rsidRPr="004748CF">
        <w:rPr>
          <w:rFonts w:ascii="Arial" w:hAnsi="Arial" w:cs="Arial"/>
          <w:b/>
          <w:sz w:val="16"/>
          <w:szCs w:val="16"/>
          <w:lang w:val="en-US"/>
        </w:rPr>
        <w:t>the</w:t>
      </w:r>
      <w:proofErr w:type="gramEnd"/>
      <w:r w:rsidRPr="004748CF">
        <w:rPr>
          <w:rFonts w:ascii="Arial" w:hAnsi="Arial" w:cs="Arial"/>
          <w:b/>
          <w:sz w:val="16"/>
          <w:szCs w:val="16"/>
          <w:lang w:val="en-US"/>
        </w:rPr>
        <w:t xml:space="preserve"> overall grade would be calculated as follows:</w:t>
      </w:r>
    </w:p>
    <w:p w:rsidR="004748CF" w:rsidRP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[1.5 </w:t>
      </w:r>
      <w:proofErr w:type="gramStart"/>
      <w:r>
        <w:rPr>
          <w:rFonts w:ascii="Arial" w:hAnsi="Arial" w:cs="Arial"/>
          <w:sz w:val="16"/>
          <w:szCs w:val="16"/>
          <w:lang w:val="en-US"/>
        </w:rPr>
        <w:t>x</w:t>
      </w:r>
      <w:proofErr w:type="gramEnd"/>
      <w:r>
        <w:rPr>
          <w:rFonts w:ascii="Arial" w:hAnsi="Arial" w:cs="Arial"/>
          <w:sz w:val="16"/>
          <w:szCs w:val="16"/>
          <w:lang w:val="en-US"/>
        </w:rPr>
        <w:t xml:space="preserve"> 2) + (3.5 x 3</w:t>
      </w:r>
      <w:r w:rsidR="004748CF" w:rsidRPr="004748CF">
        <w:rPr>
          <w:rFonts w:ascii="Arial" w:hAnsi="Arial" w:cs="Arial"/>
          <w:sz w:val="16"/>
          <w:szCs w:val="16"/>
          <w:lang w:val="en-US"/>
        </w:rPr>
        <w:t>) + (3</w:t>
      </w:r>
      <w:r>
        <w:rPr>
          <w:rFonts w:ascii="Arial" w:hAnsi="Arial" w:cs="Arial"/>
          <w:sz w:val="16"/>
          <w:szCs w:val="16"/>
          <w:lang w:val="en-US"/>
        </w:rPr>
        <w:t>.5 x 4) + (1.5 x 2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)] / 10 = </w:t>
      </w:r>
    </w:p>
    <w:p w:rsidR="004748CF" w:rsidRPr="004748CF" w:rsidRDefault="002518C9" w:rsidP="004748CF">
      <w:pPr>
        <w:spacing w:before="120" w:after="12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(3</w:t>
      </w:r>
      <w:r w:rsidR="00676637">
        <w:rPr>
          <w:rFonts w:ascii="Arial" w:hAnsi="Arial" w:cs="Arial"/>
          <w:sz w:val="16"/>
          <w:szCs w:val="16"/>
          <w:lang w:val="en-US"/>
        </w:rPr>
        <w:t xml:space="preserve"> + 10.5 + 14 + 3</w:t>
      </w:r>
      <w:r w:rsidR="004748CF" w:rsidRPr="004748CF">
        <w:rPr>
          <w:rFonts w:ascii="Arial" w:hAnsi="Arial" w:cs="Arial"/>
          <w:sz w:val="16"/>
          <w:szCs w:val="16"/>
          <w:lang w:val="en-US"/>
        </w:rPr>
        <w:t>) / 10 =</w:t>
      </w:r>
    </w:p>
    <w:p w:rsidR="004748CF" w:rsidRPr="004748CF" w:rsidRDefault="00676637">
      <w:pPr>
        <w:spacing w:before="120" w:after="12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30.5</w:t>
      </w:r>
      <w:r w:rsidR="004748CF" w:rsidRPr="004748CF">
        <w:rPr>
          <w:rFonts w:ascii="Arial" w:hAnsi="Arial" w:cs="Arial"/>
          <w:sz w:val="16"/>
          <w:szCs w:val="16"/>
          <w:lang w:val="en-US"/>
        </w:rPr>
        <w:t xml:space="preserve">/10 = </w:t>
      </w:r>
      <w:r>
        <w:rPr>
          <w:rFonts w:ascii="Arial" w:hAnsi="Arial" w:cs="Arial"/>
          <w:b/>
          <w:sz w:val="16"/>
          <w:szCs w:val="16"/>
          <w:lang w:val="en-US"/>
        </w:rPr>
        <w:t>3.05</w:t>
      </w:r>
      <w:r w:rsidR="004748CF" w:rsidRPr="004748CF">
        <w:rPr>
          <w:rFonts w:ascii="Arial" w:hAnsi="Arial" w:cs="Arial"/>
          <w:b/>
          <w:sz w:val="16"/>
          <w:szCs w:val="16"/>
          <w:lang w:val="en-US"/>
        </w:rPr>
        <w:t xml:space="preserve"> (final mark C, Good)</w:t>
      </w:r>
    </w:p>
    <w:sectPr w:rsidR="004748CF" w:rsidRPr="004748CF" w:rsidSect="00CA0D66">
      <w:headerReference w:type="default" r:id="rId8"/>
      <w:pgSz w:w="16838" w:h="11906" w:orient="landscape"/>
      <w:pgMar w:top="1417" w:right="212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883" w:rsidRDefault="00174883" w:rsidP="00C72D11">
      <w:r>
        <w:separator/>
      </w:r>
    </w:p>
  </w:endnote>
  <w:endnote w:type="continuationSeparator" w:id="0">
    <w:p w:rsidR="00174883" w:rsidRDefault="00174883" w:rsidP="00C7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LMU CompatilFact">
    <w:panose1 w:val="02000500060000020003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883" w:rsidRDefault="00174883" w:rsidP="00C72D11">
      <w:r>
        <w:separator/>
      </w:r>
    </w:p>
  </w:footnote>
  <w:footnote w:type="continuationSeparator" w:id="0">
    <w:p w:rsidR="00174883" w:rsidRDefault="00174883" w:rsidP="00C72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842" w:rsidRPr="00C26CF1" w:rsidRDefault="00C26CF1" w:rsidP="00C26CF1">
    <w:pPr>
      <w:pStyle w:val="Kopfzeile"/>
      <w:ind w:left="3119"/>
      <w:rPr>
        <w:rFonts w:ascii="Arial" w:hAnsi="Arial" w:cs="Arial"/>
        <w:b/>
        <w:szCs w:val="22"/>
        <w:highlight w:val="yellow"/>
      </w:rPr>
    </w:pPr>
    <w:r w:rsidRPr="00C26CF1">
      <w:rPr>
        <w:rFonts w:ascii="Arial" w:hAnsi="Arial" w:cs="Arial"/>
        <w:b/>
        <w:noProof/>
        <w:spacing w:val="0"/>
        <w:szCs w:val="22"/>
        <w:highlight w:val="yellow"/>
        <w:lang w:val="de-DE"/>
      </w:rPr>
      <w:drawing>
        <wp:anchor distT="0" distB="0" distL="114300" distR="114300" simplePos="0" relativeHeight="251659264" behindDoc="0" locked="0" layoutInCell="1" allowOverlap="1" wp14:anchorId="5CA33867" wp14:editId="7CB7C1C6">
          <wp:simplePos x="0" y="0"/>
          <wp:positionH relativeFrom="column">
            <wp:posOffset>26670</wp:posOffset>
          </wp:positionH>
          <wp:positionV relativeFrom="paragraph">
            <wp:posOffset>-74929</wp:posOffset>
          </wp:positionV>
          <wp:extent cx="1422400" cy="567824"/>
          <wp:effectExtent l="0" t="0" r="6350" b="381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pEd 2019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3650" cy="5683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6CF1">
      <w:rPr>
        <w:rFonts w:ascii="Arial" w:hAnsi="Arial" w:cs="Arial"/>
        <w:b/>
        <w:szCs w:val="22"/>
        <w:highlight w:val="yellow"/>
      </w:rPr>
      <w:t xml:space="preserve">Logo </w:t>
    </w:r>
    <w:proofErr w:type="spellStart"/>
    <w:r w:rsidRPr="00C26CF1">
      <w:rPr>
        <w:rFonts w:ascii="Arial" w:hAnsi="Arial" w:cs="Arial"/>
        <w:b/>
        <w:szCs w:val="22"/>
        <w:highlight w:val="yellow"/>
      </w:rPr>
      <w:t>of</w:t>
    </w:r>
    <w:proofErr w:type="spellEnd"/>
    <w:r w:rsidRPr="00C26CF1">
      <w:rPr>
        <w:rFonts w:ascii="Arial" w:hAnsi="Arial" w:cs="Arial"/>
        <w:b/>
        <w:szCs w:val="22"/>
        <w:highlight w:val="yellow"/>
      </w:rPr>
      <w:t xml:space="preserve"> </w:t>
    </w:r>
    <w:proofErr w:type="spellStart"/>
    <w:r w:rsidRPr="00C26CF1">
      <w:rPr>
        <w:rFonts w:ascii="Arial" w:hAnsi="Arial" w:cs="Arial"/>
        <w:b/>
        <w:szCs w:val="22"/>
        <w:highlight w:val="yellow"/>
      </w:rPr>
      <w:t>Your</w:t>
    </w:r>
    <w:proofErr w:type="spellEnd"/>
  </w:p>
  <w:p w:rsidR="00C26CF1" w:rsidRPr="00C26CF1" w:rsidRDefault="00C26CF1" w:rsidP="00C26CF1">
    <w:pPr>
      <w:pStyle w:val="Kopfzeile"/>
      <w:ind w:left="3119"/>
      <w:rPr>
        <w:rFonts w:ascii="Arial" w:hAnsi="Arial" w:cs="Arial"/>
        <w:b/>
        <w:szCs w:val="22"/>
      </w:rPr>
    </w:pPr>
    <w:r w:rsidRPr="00C26CF1">
      <w:rPr>
        <w:rFonts w:ascii="Arial" w:hAnsi="Arial" w:cs="Arial"/>
        <w:b/>
        <w:szCs w:val="22"/>
        <w:highlight w:val="yellow"/>
      </w:rPr>
      <w:t>Institution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BAA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82C37"/>
    <w:multiLevelType w:val="hybridMultilevel"/>
    <w:tmpl w:val="781C65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F2C0D"/>
    <w:multiLevelType w:val="hybridMultilevel"/>
    <w:tmpl w:val="4EFA65E8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6B1F1C"/>
    <w:multiLevelType w:val="hybridMultilevel"/>
    <w:tmpl w:val="1AA8F2CE"/>
    <w:lvl w:ilvl="0" w:tplc="04070019">
      <w:start w:val="1"/>
      <w:numFmt w:val="lowerLetter"/>
      <w:lvlText w:val="%1."/>
      <w:lvlJc w:val="left"/>
      <w:pPr>
        <w:ind w:left="248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15F224B8"/>
    <w:multiLevelType w:val="hybridMultilevel"/>
    <w:tmpl w:val="1F0A05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63719"/>
    <w:multiLevelType w:val="hybridMultilevel"/>
    <w:tmpl w:val="A4F4C8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B4736"/>
    <w:multiLevelType w:val="hybridMultilevel"/>
    <w:tmpl w:val="4F68D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F35FF"/>
    <w:multiLevelType w:val="hybridMultilevel"/>
    <w:tmpl w:val="582047D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28734C"/>
    <w:multiLevelType w:val="hybridMultilevel"/>
    <w:tmpl w:val="48DEC4A0"/>
    <w:lvl w:ilvl="0" w:tplc="A21EFC2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2851A7"/>
    <w:multiLevelType w:val="hybridMultilevel"/>
    <w:tmpl w:val="F886CB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B6886"/>
    <w:multiLevelType w:val="hybridMultilevel"/>
    <w:tmpl w:val="3B9E7F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168C3"/>
    <w:multiLevelType w:val="hybridMultilevel"/>
    <w:tmpl w:val="9A288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F0D5B"/>
    <w:multiLevelType w:val="hybridMultilevel"/>
    <w:tmpl w:val="081ED45A"/>
    <w:lvl w:ilvl="0" w:tplc="D5D62F2C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052B44"/>
    <w:multiLevelType w:val="hybridMultilevel"/>
    <w:tmpl w:val="FE3267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383552"/>
    <w:multiLevelType w:val="hybridMultilevel"/>
    <w:tmpl w:val="54D6F5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F5293"/>
    <w:multiLevelType w:val="hybridMultilevel"/>
    <w:tmpl w:val="E0106EC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D0F27"/>
    <w:multiLevelType w:val="hybridMultilevel"/>
    <w:tmpl w:val="3B742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536C0D"/>
    <w:multiLevelType w:val="hybridMultilevel"/>
    <w:tmpl w:val="534624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445BE0"/>
    <w:multiLevelType w:val="hybridMultilevel"/>
    <w:tmpl w:val="AF909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5507B"/>
    <w:multiLevelType w:val="hybridMultilevel"/>
    <w:tmpl w:val="9D182F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D1E3A"/>
    <w:multiLevelType w:val="hybridMultilevel"/>
    <w:tmpl w:val="C52CBA5C"/>
    <w:lvl w:ilvl="0" w:tplc="E5E894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72533"/>
    <w:multiLevelType w:val="hybridMultilevel"/>
    <w:tmpl w:val="5B821466"/>
    <w:lvl w:ilvl="0" w:tplc="4336FEC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D160B8"/>
    <w:multiLevelType w:val="hybridMultilevel"/>
    <w:tmpl w:val="CF1A9D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6"/>
  </w:num>
  <w:num w:numId="5">
    <w:abstractNumId w:val="20"/>
  </w:num>
  <w:num w:numId="6">
    <w:abstractNumId w:val="13"/>
  </w:num>
  <w:num w:numId="7">
    <w:abstractNumId w:val="12"/>
  </w:num>
  <w:num w:numId="8">
    <w:abstractNumId w:val="14"/>
  </w:num>
  <w:num w:numId="9">
    <w:abstractNumId w:val="10"/>
  </w:num>
  <w:num w:numId="10">
    <w:abstractNumId w:val="11"/>
  </w:num>
  <w:num w:numId="11">
    <w:abstractNumId w:val="7"/>
  </w:num>
  <w:num w:numId="12">
    <w:abstractNumId w:val="15"/>
  </w:num>
  <w:num w:numId="13">
    <w:abstractNumId w:val="22"/>
  </w:num>
  <w:num w:numId="14">
    <w:abstractNumId w:val="3"/>
  </w:num>
  <w:num w:numId="15">
    <w:abstractNumId w:val="5"/>
  </w:num>
  <w:num w:numId="16">
    <w:abstractNumId w:val="0"/>
  </w:num>
  <w:num w:numId="17">
    <w:abstractNumId w:val="21"/>
  </w:num>
  <w:num w:numId="18">
    <w:abstractNumId w:val="9"/>
  </w:num>
  <w:num w:numId="19">
    <w:abstractNumId w:val="17"/>
  </w:num>
  <w:num w:numId="20">
    <w:abstractNumId w:val="4"/>
  </w:num>
  <w:num w:numId="21">
    <w:abstractNumId w:val="2"/>
  </w:num>
  <w:num w:numId="22">
    <w:abstractNumId w:val="1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E"/>
    <w:rsid w:val="0001094B"/>
    <w:rsid w:val="000149DC"/>
    <w:rsid w:val="00014A4C"/>
    <w:rsid w:val="0003245D"/>
    <w:rsid w:val="000658AB"/>
    <w:rsid w:val="0008373B"/>
    <w:rsid w:val="000853C6"/>
    <w:rsid w:val="000A097C"/>
    <w:rsid w:val="000A114E"/>
    <w:rsid w:val="000A1765"/>
    <w:rsid w:val="000B1257"/>
    <w:rsid w:val="000B5B9E"/>
    <w:rsid w:val="000C6210"/>
    <w:rsid w:val="000D5A36"/>
    <w:rsid w:val="001036B7"/>
    <w:rsid w:val="00114C37"/>
    <w:rsid w:val="001267EC"/>
    <w:rsid w:val="00155A93"/>
    <w:rsid w:val="0016248F"/>
    <w:rsid w:val="00174883"/>
    <w:rsid w:val="00174F65"/>
    <w:rsid w:val="00176D0A"/>
    <w:rsid w:val="00183CC5"/>
    <w:rsid w:val="001D635B"/>
    <w:rsid w:val="001E2CC5"/>
    <w:rsid w:val="001E63E8"/>
    <w:rsid w:val="001E6BCF"/>
    <w:rsid w:val="001F4AA6"/>
    <w:rsid w:val="001F4D8F"/>
    <w:rsid w:val="002016AF"/>
    <w:rsid w:val="0020293B"/>
    <w:rsid w:val="00203BF2"/>
    <w:rsid w:val="002122F4"/>
    <w:rsid w:val="002153E0"/>
    <w:rsid w:val="00217836"/>
    <w:rsid w:val="00226409"/>
    <w:rsid w:val="00235E19"/>
    <w:rsid w:val="00250362"/>
    <w:rsid w:val="002518C9"/>
    <w:rsid w:val="00283A35"/>
    <w:rsid w:val="00290C71"/>
    <w:rsid w:val="0029318D"/>
    <w:rsid w:val="002939BB"/>
    <w:rsid w:val="00295C38"/>
    <w:rsid w:val="002A6720"/>
    <w:rsid w:val="002C010A"/>
    <w:rsid w:val="002D15A5"/>
    <w:rsid w:val="002D5125"/>
    <w:rsid w:val="002D63EE"/>
    <w:rsid w:val="002D7D9C"/>
    <w:rsid w:val="002E0716"/>
    <w:rsid w:val="002E5EB3"/>
    <w:rsid w:val="002F3A78"/>
    <w:rsid w:val="002F567D"/>
    <w:rsid w:val="002F6BC0"/>
    <w:rsid w:val="0031544E"/>
    <w:rsid w:val="00316AE7"/>
    <w:rsid w:val="00316DBD"/>
    <w:rsid w:val="00326047"/>
    <w:rsid w:val="00327FDC"/>
    <w:rsid w:val="003347AE"/>
    <w:rsid w:val="003552A1"/>
    <w:rsid w:val="00373237"/>
    <w:rsid w:val="003825AD"/>
    <w:rsid w:val="00384CCD"/>
    <w:rsid w:val="003866A3"/>
    <w:rsid w:val="00397980"/>
    <w:rsid w:val="003A6002"/>
    <w:rsid w:val="003A7A8E"/>
    <w:rsid w:val="003C1D79"/>
    <w:rsid w:val="003D246D"/>
    <w:rsid w:val="003D2B7F"/>
    <w:rsid w:val="003E2495"/>
    <w:rsid w:val="003F6480"/>
    <w:rsid w:val="00403B37"/>
    <w:rsid w:val="00405A64"/>
    <w:rsid w:val="00425611"/>
    <w:rsid w:val="004353BB"/>
    <w:rsid w:val="00447A8F"/>
    <w:rsid w:val="004505CC"/>
    <w:rsid w:val="00460382"/>
    <w:rsid w:val="0046335A"/>
    <w:rsid w:val="004719E4"/>
    <w:rsid w:val="004748CF"/>
    <w:rsid w:val="004821FD"/>
    <w:rsid w:val="004A7F44"/>
    <w:rsid w:val="004B33CE"/>
    <w:rsid w:val="004C4022"/>
    <w:rsid w:val="004D1D5C"/>
    <w:rsid w:val="004D5088"/>
    <w:rsid w:val="004D7FBB"/>
    <w:rsid w:val="004E7FCB"/>
    <w:rsid w:val="004F231D"/>
    <w:rsid w:val="004F3ABB"/>
    <w:rsid w:val="00506F26"/>
    <w:rsid w:val="005128F2"/>
    <w:rsid w:val="00526147"/>
    <w:rsid w:val="00527F4F"/>
    <w:rsid w:val="00535A90"/>
    <w:rsid w:val="00542CC0"/>
    <w:rsid w:val="0055076D"/>
    <w:rsid w:val="0056089E"/>
    <w:rsid w:val="005710F2"/>
    <w:rsid w:val="00571C66"/>
    <w:rsid w:val="005740CC"/>
    <w:rsid w:val="00594D59"/>
    <w:rsid w:val="005B12CC"/>
    <w:rsid w:val="005C3842"/>
    <w:rsid w:val="0062639E"/>
    <w:rsid w:val="00636358"/>
    <w:rsid w:val="00637C92"/>
    <w:rsid w:val="00641224"/>
    <w:rsid w:val="00641A48"/>
    <w:rsid w:val="00644779"/>
    <w:rsid w:val="00653E62"/>
    <w:rsid w:val="006661EA"/>
    <w:rsid w:val="00672E33"/>
    <w:rsid w:val="00676637"/>
    <w:rsid w:val="006924A8"/>
    <w:rsid w:val="00692CD4"/>
    <w:rsid w:val="006970B6"/>
    <w:rsid w:val="006A0A90"/>
    <w:rsid w:val="006A3667"/>
    <w:rsid w:val="006B66BE"/>
    <w:rsid w:val="006C145C"/>
    <w:rsid w:val="006D5507"/>
    <w:rsid w:val="006D609D"/>
    <w:rsid w:val="006D6BAD"/>
    <w:rsid w:val="006D6FC5"/>
    <w:rsid w:val="006F3D64"/>
    <w:rsid w:val="006F4B0F"/>
    <w:rsid w:val="0072169A"/>
    <w:rsid w:val="0072353C"/>
    <w:rsid w:val="00723D52"/>
    <w:rsid w:val="00734EF1"/>
    <w:rsid w:val="00735145"/>
    <w:rsid w:val="007364BE"/>
    <w:rsid w:val="007376D9"/>
    <w:rsid w:val="00737D5E"/>
    <w:rsid w:val="00760911"/>
    <w:rsid w:val="00761F7D"/>
    <w:rsid w:val="00763587"/>
    <w:rsid w:val="00773987"/>
    <w:rsid w:val="007841E3"/>
    <w:rsid w:val="00797FA6"/>
    <w:rsid w:val="007A6D23"/>
    <w:rsid w:val="007B4E48"/>
    <w:rsid w:val="007C2418"/>
    <w:rsid w:val="007D22EC"/>
    <w:rsid w:val="007D3EE7"/>
    <w:rsid w:val="007D40D1"/>
    <w:rsid w:val="007E47B0"/>
    <w:rsid w:val="007F67FD"/>
    <w:rsid w:val="00817729"/>
    <w:rsid w:val="00821A99"/>
    <w:rsid w:val="00827D8F"/>
    <w:rsid w:val="0083120E"/>
    <w:rsid w:val="00845D90"/>
    <w:rsid w:val="008578EF"/>
    <w:rsid w:val="0086110A"/>
    <w:rsid w:val="00864271"/>
    <w:rsid w:val="0086603A"/>
    <w:rsid w:val="00871F35"/>
    <w:rsid w:val="0088318C"/>
    <w:rsid w:val="00895B5E"/>
    <w:rsid w:val="008A7B44"/>
    <w:rsid w:val="008B60E8"/>
    <w:rsid w:val="008D081D"/>
    <w:rsid w:val="008D089F"/>
    <w:rsid w:val="008D28FA"/>
    <w:rsid w:val="008D6060"/>
    <w:rsid w:val="008E540E"/>
    <w:rsid w:val="008F525D"/>
    <w:rsid w:val="00903DA3"/>
    <w:rsid w:val="00906C14"/>
    <w:rsid w:val="009176AF"/>
    <w:rsid w:val="00922E10"/>
    <w:rsid w:val="00924EBE"/>
    <w:rsid w:val="00925715"/>
    <w:rsid w:val="00942FD8"/>
    <w:rsid w:val="00943CE8"/>
    <w:rsid w:val="009470F5"/>
    <w:rsid w:val="009510E1"/>
    <w:rsid w:val="00963464"/>
    <w:rsid w:val="00982FDA"/>
    <w:rsid w:val="009851FE"/>
    <w:rsid w:val="00992CAB"/>
    <w:rsid w:val="009935F5"/>
    <w:rsid w:val="009967DA"/>
    <w:rsid w:val="009A4AE1"/>
    <w:rsid w:val="009A62EB"/>
    <w:rsid w:val="009C3703"/>
    <w:rsid w:val="009D42E9"/>
    <w:rsid w:val="009D6715"/>
    <w:rsid w:val="009D6ED4"/>
    <w:rsid w:val="009E27EB"/>
    <w:rsid w:val="009E641A"/>
    <w:rsid w:val="009F00A0"/>
    <w:rsid w:val="009F2640"/>
    <w:rsid w:val="009F4E87"/>
    <w:rsid w:val="00A219A2"/>
    <w:rsid w:val="00A2249F"/>
    <w:rsid w:val="00A32A49"/>
    <w:rsid w:val="00A33008"/>
    <w:rsid w:val="00A33575"/>
    <w:rsid w:val="00A406CE"/>
    <w:rsid w:val="00A427B8"/>
    <w:rsid w:val="00A452D5"/>
    <w:rsid w:val="00A51828"/>
    <w:rsid w:val="00A5297A"/>
    <w:rsid w:val="00A60E9B"/>
    <w:rsid w:val="00A6156B"/>
    <w:rsid w:val="00A6468F"/>
    <w:rsid w:val="00A70C74"/>
    <w:rsid w:val="00A712FC"/>
    <w:rsid w:val="00A74063"/>
    <w:rsid w:val="00A77664"/>
    <w:rsid w:val="00A86F70"/>
    <w:rsid w:val="00A91A5C"/>
    <w:rsid w:val="00A94FA6"/>
    <w:rsid w:val="00AB194D"/>
    <w:rsid w:val="00AB314C"/>
    <w:rsid w:val="00AC11C9"/>
    <w:rsid w:val="00AC6E24"/>
    <w:rsid w:val="00AD10B0"/>
    <w:rsid w:val="00AE1920"/>
    <w:rsid w:val="00AE2D3B"/>
    <w:rsid w:val="00AE3E96"/>
    <w:rsid w:val="00AF09DD"/>
    <w:rsid w:val="00AF13EC"/>
    <w:rsid w:val="00AF3739"/>
    <w:rsid w:val="00AF54F0"/>
    <w:rsid w:val="00B0352C"/>
    <w:rsid w:val="00B05E47"/>
    <w:rsid w:val="00B20D6C"/>
    <w:rsid w:val="00B2698D"/>
    <w:rsid w:val="00B434F3"/>
    <w:rsid w:val="00B53BF9"/>
    <w:rsid w:val="00B62741"/>
    <w:rsid w:val="00B664E8"/>
    <w:rsid w:val="00B74EDC"/>
    <w:rsid w:val="00B8318D"/>
    <w:rsid w:val="00B85379"/>
    <w:rsid w:val="00B85B6B"/>
    <w:rsid w:val="00B87AA2"/>
    <w:rsid w:val="00BA1735"/>
    <w:rsid w:val="00BA3498"/>
    <w:rsid w:val="00BA3C64"/>
    <w:rsid w:val="00BC454B"/>
    <w:rsid w:val="00BD6D45"/>
    <w:rsid w:val="00BE2515"/>
    <w:rsid w:val="00BE3B4D"/>
    <w:rsid w:val="00C01135"/>
    <w:rsid w:val="00C053B3"/>
    <w:rsid w:val="00C07573"/>
    <w:rsid w:val="00C14697"/>
    <w:rsid w:val="00C22C2D"/>
    <w:rsid w:val="00C26CF1"/>
    <w:rsid w:val="00C446F3"/>
    <w:rsid w:val="00C57404"/>
    <w:rsid w:val="00C71B77"/>
    <w:rsid w:val="00C72D11"/>
    <w:rsid w:val="00C75C38"/>
    <w:rsid w:val="00C7767B"/>
    <w:rsid w:val="00C848CB"/>
    <w:rsid w:val="00C87CCE"/>
    <w:rsid w:val="00C91051"/>
    <w:rsid w:val="00CA0D66"/>
    <w:rsid w:val="00CA1EA5"/>
    <w:rsid w:val="00CB1CEC"/>
    <w:rsid w:val="00CB7B3D"/>
    <w:rsid w:val="00CD18D6"/>
    <w:rsid w:val="00CD5B2C"/>
    <w:rsid w:val="00CD5B2D"/>
    <w:rsid w:val="00CE246B"/>
    <w:rsid w:val="00CE7F78"/>
    <w:rsid w:val="00CF6422"/>
    <w:rsid w:val="00D051FA"/>
    <w:rsid w:val="00D22336"/>
    <w:rsid w:val="00D22A50"/>
    <w:rsid w:val="00D30508"/>
    <w:rsid w:val="00D40C1A"/>
    <w:rsid w:val="00D50ED4"/>
    <w:rsid w:val="00D51F62"/>
    <w:rsid w:val="00D740C3"/>
    <w:rsid w:val="00D86321"/>
    <w:rsid w:val="00D86B8F"/>
    <w:rsid w:val="00D87A7C"/>
    <w:rsid w:val="00DA52A8"/>
    <w:rsid w:val="00DB0958"/>
    <w:rsid w:val="00DB556B"/>
    <w:rsid w:val="00DB645D"/>
    <w:rsid w:val="00DC2792"/>
    <w:rsid w:val="00DC4546"/>
    <w:rsid w:val="00DC6096"/>
    <w:rsid w:val="00DD1121"/>
    <w:rsid w:val="00DE0309"/>
    <w:rsid w:val="00DE1159"/>
    <w:rsid w:val="00DE446F"/>
    <w:rsid w:val="00DE68FC"/>
    <w:rsid w:val="00DF6905"/>
    <w:rsid w:val="00E20EBD"/>
    <w:rsid w:val="00E376A9"/>
    <w:rsid w:val="00E439DD"/>
    <w:rsid w:val="00E45A04"/>
    <w:rsid w:val="00E66209"/>
    <w:rsid w:val="00E70697"/>
    <w:rsid w:val="00E747E5"/>
    <w:rsid w:val="00E81BCB"/>
    <w:rsid w:val="00E922D8"/>
    <w:rsid w:val="00E93959"/>
    <w:rsid w:val="00ED61BF"/>
    <w:rsid w:val="00ED62E2"/>
    <w:rsid w:val="00EF5258"/>
    <w:rsid w:val="00F00CC7"/>
    <w:rsid w:val="00F1464A"/>
    <w:rsid w:val="00F2156E"/>
    <w:rsid w:val="00F26B12"/>
    <w:rsid w:val="00F3068D"/>
    <w:rsid w:val="00F37DED"/>
    <w:rsid w:val="00F42E85"/>
    <w:rsid w:val="00F510CF"/>
    <w:rsid w:val="00F537D4"/>
    <w:rsid w:val="00F53B69"/>
    <w:rsid w:val="00F611C5"/>
    <w:rsid w:val="00F77174"/>
    <w:rsid w:val="00F84A4B"/>
    <w:rsid w:val="00F903E6"/>
    <w:rsid w:val="00F91926"/>
    <w:rsid w:val="00FB1A70"/>
    <w:rsid w:val="00FC6371"/>
    <w:rsid w:val="00FC7219"/>
    <w:rsid w:val="00FD06D1"/>
    <w:rsid w:val="00FD65C1"/>
    <w:rsid w:val="00FE2582"/>
    <w:rsid w:val="00FE2CEB"/>
    <w:rsid w:val="00FE6066"/>
    <w:rsid w:val="00FE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767B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7767B"/>
    <w:rPr>
      <w:sz w:val="24"/>
      <w:szCs w:val="24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77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0352C"/>
    <w:rPr>
      <w:color w:val="0000FF"/>
      <w:u w:val="single"/>
    </w:rPr>
  </w:style>
  <w:style w:type="paragraph" w:styleId="Kopfzeile">
    <w:name w:val="header"/>
    <w:basedOn w:val="Standard"/>
    <w:link w:val="KopfzeileZchn"/>
    <w:rsid w:val="00B0352C"/>
    <w:pPr>
      <w:tabs>
        <w:tab w:val="center" w:pos="4536"/>
        <w:tab w:val="right" w:pos="9072"/>
      </w:tabs>
    </w:pPr>
    <w:rPr>
      <w:rFonts w:ascii="Courier New" w:hAnsi="Courier New"/>
      <w:spacing w:val="4"/>
      <w:sz w:val="22"/>
      <w:lang w:val="de-CH" w:eastAsia="de-DE"/>
    </w:rPr>
  </w:style>
  <w:style w:type="character" w:customStyle="1" w:styleId="KopfzeileZchn">
    <w:name w:val="Kopfzeile Zchn"/>
    <w:link w:val="Kopfzeile"/>
    <w:rsid w:val="00B0352C"/>
    <w:rPr>
      <w:rFonts w:ascii="Courier New" w:hAnsi="Courier New"/>
      <w:spacing w:val="4"/>
      <w:sz w:val="22"/>
      <w:szCs w:val="24"/>
      <w:lang w:val="de-CH" w:eastAsia="de-DE" w:bidi="ar-SA"/>
    </w:rPr>
  </w:style>
  <w:style w:type="paragraph" w:customStyle="1" w:styleId="Eh">
    <w:name w:val="Eh"/>
    <w:basedOn w:val="Standard"/>
    <w:rsid w:val="00B0352C"/>
    <w:rPr>
      <w:lang w:eastAsia="de-DE"/>
    </w:rPr>
  </w:style>
  <w:style w:type="paragraph" w:styleId="Sprechblasentext">
    <w:name w:val="Balloon Text"/>
    <w:basedOn w:val="Standard"/>
    <w:semiHidden/>
    <w:rsid w:val="00FE2CEB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B53BF9"/>
    <w:rPr>
      <w:color w:val="800080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C72D1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rsid w:val="00C72D11"/>
    <w:rPr>
      <w:sz w:val="24"/>
      <w:szCs w:val="24"/>
      <w:lang w:eastAsia="en-US"/>
    </w:rPr>
  </w:style>
  <w:style w:type="paragraph" w:customStyle="1" w:styleId="BasicParagraph">
    <w:name w:val="[Basic Paragraph]"/>
    <w:basedOn w:val="Standard"/>
    <w:uiPriority w:val="99"/>
    <w:rsid w:val="00A2249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 w:eastAsia="de-DE"/>
    </w:rPr>
  </w:style>
  <w:style w:type="paragraph" w:customStyle="1" w:styleId="EinfAbs">
    <w:name w:val="[Einf. Abs.]"/>
    <w:basedOn w:val="Standard"/>
    <w:uiPriority w:val="99"/>
    <w:rsid w:val="007A6D23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eastAsia="de-DE"/>
    </w:rPr>
  </w:style>
  <w:style w:type="paragraph" w:customStyle="1" w:styleId="absendertext">
    <w:name w:val="absender text"/>
    <w:basedOn w:val="Standard"/>
    <w:link w:val="absendertextChar"/>
    <w:rsid w:val="00F77174"/>
    <w:pPr>
      <w:tabs>
        <w:tab w:val="left" w:pos="397"/>
      </w:tabs>
      <w:spacing w:line="180" w:lineRule="exact"/>
    </w:pPr>
    <w:rPr>
      <w:rFonts w:ascii="LMU CompatilFact" w:hAnsi="LMU CompatilFact"/>
      <w:sz w:val="14"/>
      <w:szCs w:val="14"/>
      <w:lang w:val="x-none" w:eastAsia="de-DE"/>
    </w:rPr>
  </w:style>
  <w:style w:type="character" w:customStyle="1" w:styleId="absendertextChar">
    <w:name w:val="absender text Char"/>
    <w:link w:val="absendertext"/>
    <w:rsid w:val="00F77174"/>
    <w:rPr>
      <w:rFonts w:ascii="LMU CompatilFact" w:hAnsi="LMU CompatilFact"/>
      <w:sz w:val="14"/>
      <w:szCs w:val="14"/>
      <w:lang w:val="x-none"/>
    </w:rPr>
  </w:style>
  <w:style w:type="paragraph" w:customStyle="1" w:styleId="FormatvorlageAbsenderzeileZeilenabstandGenau12pt">
    <w:name w:val="Formatvorlage Absenderzeile + Zeilenabstand:  Genau 12 pt"/>
    <w:basedOn w:val="Standard"/>
    <w:rsid w:val="00F77174"/>
    <w:pPr>
      <w:spacing w:line="140" w:lineRule="exact"/>
    </w:pPr>
    <w:rPr>
      <w:rFonts w:ascii="LMU CompatilFact" w:hAnsi="LMU CompatilFact"/>
      <w:sz w:val="11"/>
      <w:szCs w:val="11"/>
      <w:lang w:eastAsia="de-DE"/>
    </w:rPr>
  </w:style>
  <w:style w:type="character" w:customStyle="1" w:styleId="berschrift2Zchn">
    <w:name w:val="Überschrift 2 Zchn"/>
    <w:link w:val="berschrift2"/>
    <w:uiPriority w:val="9"/>
    <w:rsid w:val="0064477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644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644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8D6060"/>
    <w:rPr>
      <w:sz w:val="16"/>
      <w:szCs w:val="16"/>
    </w:rPr>
  </w:style>
  <w:style w:type="paragraph" w:customStyle="1" w:styleId="Default">
    <w:name w:val="Default"/>
    <w:rsid w:val="009D42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ListParagraph1">
    <w:name w:val="List Paragraph1"/>
    <w:basedOn w:val="Standard"/>
    <w:qFormat/>
    <w:rsid w:val="00526147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Frau Eva Bujok</vt:lpstr>
    </vt:vector>
  </TitlesOfParts>
  <Company>Klinikum der Universitaet Muenchen</Company>
  <LinksUpToDate>false</LinksUpToDate>
  <CharactersWithSpaces>5560</CharactersWithSpaces>
  <SharedDoc>false</SharedDoc>
  <HLinks>
    <vt:vector size="6" baseType="variant">
      <vt:variant>
        <vt:i4>3276867</vt:i4>
      </vt:variant>
      <vt:variant>
        <vt:i4>0</vt:i4>
      </vt:variant>
      <vt:variant>
        <vt:i4>0</vt:i4>
      </vt:variant>
      <vt:variant>
        <vt:i4>5</vt:i4>
      </vt:variant>
      <vt:variant>
        <vt:lpwstr>mailto:cih.phd@lrz.uni-muenchen.de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Frau Eva Bujok</dc:title>
  <dc:creator>Heidi Reichenberger</dc:creator>
  <cp:lastModifiedBy>Martina Manhart</cp:lastModifiedBy>
  <cp:revision>8</cp:revision>
  <cp:lastPrinted>2019-10-31T09:01:00Z</cp:lastPrinted>
  <dcterms:created xsi:type="dcterms:W3CDTF">2019-10-30T14:20:00Z</dcterms:created>
  <dcterms:modified xsi:type="dcterms:W3CDTF">2019-10-31T09:08:00Z</dcterms:modified>
</cp:coreProperties>
</file>